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8B14D3" w:rsidRDefault="0009731A" w:rsidP="008B14D3">
      <w:pPr>
        <w:pStyle w:val="Standard"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8B14D3">
        <w:rPr>
          <w:rFonts w:cs="Times New Roman"/>
          <w:kern w:val="0"/>
          <w:sz w:val="28"/>
          <w:szCs w:val="28"/>
        </w:rPr>
        <w:t>УТВЕРЖДЕНО</w:t>
      </w:r>
    </w:p>
    <w:p w:rsidR="003936BC" w:rsidRPr="008B14D3" w:rsidRDefault="0009731A" w:rsidP="008B14D3">
      <w:pPr>
        <w:pStyle w:val="Standard"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8B14D3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8B14D3" w:rsidRDefault="0009731A" w:rsidP="008B14D3">
      <w:pPr>
        <w:pStyle w:val="Standard"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8B14D3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8B14D3" w:rsidRDefault="0009731A" w:rsidP="008B14D3">
      <w:pPr>
        <w:pStyle w:val="Standard"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8B14D3">
        <w:rPr>
          <w:rFonts w:cs="Times New Roman"/>
          <w:kern w:val="0"/>
          <w:sz w:val="28"/>
          <w:szCs w:val="28"/>
        </w:rPr>
        <w:t>от</w:t>
      </w:r>
      <w:r w:rsidR="008B14D3" w:rsidRPr="008B14D3">
        <w:rPr>
          <w:rFonts w:cs="Times New Roman"/>
          <w:kern w:val="0"/>
          <w:sz w:val="28"/>
          <w:szCs w:val="28"/>
        </w:rPr>
        <w:t xml:space="preserve"> </w:t>
      </w:r>
      <w:r w:rsidR="00C73EFC">
        <w:rPr>
          <w:rFonts w:cs="Times New Roman"/>
          <w:kern w:val="0"/>
          <w:sz w:val="28"/>
          <w:szCs w:val="28"/>
        </w:rPr>
        <w:t>15.04.2024 № 458</w:t>
      </w:r>
      <w:bookmarkStart w:id="0" w:name="_GoBack"/>
      <w:bookmarkEnd w:id="0"/>
    </w:p>
    <w:p w:rsidR="003936BC" w:rsidRPr="008B14D3" w:rsidRDefault="003936BC" w:rsidP="008B14D3">
      <w:pPr>
        <w:pStyle w:val="Standard"/>
        <w:tabs>
          <w:tab w:val="left" w:pos="5812"/>
        </w:tabs>
        <w:jc w:val="center"/>
        <w:rPr>
          <w:rFonts w:cs="Times New Roman"/>
          <w:b/>
          <w:bCs/>
          <w:kern w:val="0"/>
          <w:sz w:val="28"/>
          <w:szCs w:val="28"/>
        </w:rPr>
      </w:pPr>
    </w:p>
    <w:p w:rsidR="009F4F25" w:rsidRPr="008B14D3" w:rsidRDefault="009F4F25" w:rsidP="008B14D3">
      <w:pPr>
        <w:pStyle w:val="Standard"/>
        <w:tabs>
          <w:tab w:val="left" w:pos="5812"/>
        </w:tabs>
        <w:jc w:val="center"/>
        <w:rPr>
          <w:rFonts w:cs="Times New Roman"/>
          <w:b/>
          <w:bCs/>
          <w:kern w:val="0"/>
          <w:sz w:val="28"/>
          <w:szCs w:val="28"/>
        </w:rPr>
      </w:pPr>
    </w:p>
    <w:p w:rsidR="008B14D3" w:rsidRDefault="0009731A" w:rsidP="008B14D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8B14D3">
        <w:rPr>
          <w:rFonts w:cs="Times New Roman"/>
          <w:b/>
          <w:bCs/>
          <w:kern w:val="0"/>
          <w:sz w:val="28"/>
          <w:szCs w:val="28"/>
        </w:rPr>
        <w:t>ЗАДАНИЕ</w:t>
      </w:r>
      <w:r w:rsidR="008B14D3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8B14D3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8B14D3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8B14D3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bCs/>
          <w:caps/>
          <w:kern w:val="0"/>
          <w:sz w:val="28"/>
          <w:szCs w:val="28"/>
        </w:rPr>
        <w:t>ДОКУМЕНТАЦИИ</w:t>
      </w:r>
    </w:p>
    <w:p w:rsidR="008B14D3" w:rsidRDefault="0009731A" w:rsidP="008B14D3">
      <w:pPr>
        <w:pStyle w:val="Standard"/>
        <w:jc w:val="center"/>
        <w:rPr>
          <w:rFonts w:cs="Times New Roman"/>
          <w:b/>
          <w:caps/>
          <w:kern w:val="0"/>
          <w:sz w:val="28"/>
          <w:szCs w:val="28"/>
        </w:rPr>
      </w:pPr>
      <w:r w:rsidRPr="008B14D3">
        <w:rPr>
          <w:rFonts w:cs="Times New Roman"/>
          <w:b/>
          <w:caps/>
          <w:kern w:val="0"/>
          <w:sz w:val="28"/>
          <w:szCs w:val="28"/>
        </w:rPr>
        <w:t>по</w:t>
      </w:r>
      <w:r w:rsidR="008B14D3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caps/>
          <w:kern w:val="0"/>
          <w:sz w:val="28"/>
          <w:szCs w:val="28"/>
        </w:rPr>
        <w:t xml:space="preserve"> планировке</w:t>
      </w:r>
      <w:r w:rsidR="008B14D3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caps/>
          <w:kern w:val="0"/>
          <w:sz w:val="28"/>
          <w:szCs w:val="28"/>
        </w:rPr>
        <w:t xml:space="preserve"> территории</w:t>
      </w:r>
      <w:r w:rsidR="005C62E9" w:rsidRPr="008B14D3">
        <w:rPr>
          <w:rFonts w:cs="Times New Roman"/>
          <w:b/>
          <w:caps/>
          <w:kern w:val="0"/>
          <w:sz w:val="28"/>
          <w:szCs w:val="28"/>
        </w:rPr>
        <w:t>,</w:t>
      </w:r>
    </w:p>
    <w:p w:rsidR="00786B45" w:rsidRPr="008B14D3" w:rsidRDefault="00937DC2" w:rsidP="008B14D3">
      <w:pPr>
        <w:pStyle w:val="Standard"/>
        <w:jc w:val="center"/>
        <w:rPr>
          <w:rFonts w:cs="Times New Roman"/>
          <w:b/>
          <w:caps/>
          <w:kern w:val="0"/>
          <w:sz w:val="28"/>
          <w:szCs w:val="28"/>
        </w:rPr>
      </w:pPr>
      <w:r w:rsidRPr="008B14D3">
        <w:rPr>
          <w:rFonts w:cs="Times New Roman"/>
          <w:b/>
          <w:caps/>
          <w:kern w:val="0"/>
          <w:sz w:val="28"/>
          <w:szCs w:val="28"/>
        </w:rPr>
        <w:t>расположенной</w:t>
      </w:r>
      <w:r w:rsidR="008B14D3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caps/>
          <w:kern w:val="0"/>
          <w:sz w:val="28"/>
          <w:szCs w:val="28"/>
        </w:rPr>
        <w:t xml:space="preserve"> вдоль </w:t>
      </w:r>
      <w:r w:rsidR="008B14D3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caps/>
          <w:kern w:val="0"/>
          <w:sz w:val="28"/>
          <w:szCs w:val="28"/>
        </w:rPr>
        <w:t>ул.</w:t>
      </w:r>
      <w:r w:rsidR="008B14D3">
        <w:rPr>
          <w:rFonts w:cs="Times New Roman"/>
          <w:b/>
          <w:caps/>
          <w:kern w:val="0"/>
          <w:sz w:val="28"/>
          <w:szCs w:val="28"/>
        </w:rPr>
        <w:t xml:space="preserve"> </w:t>
      </w:r>
      <w:r w:rsidRPr="008B14D3">
        <w:rPr>
          <w:rFonts w:cs="Times New Roman"/>
          <w:b/>
          <w:caps/>
          <w:kern w:val="0"/>
          <w:sz w:val="28"/>
          <w:szCs w:val="28"/>
        </w:rPr>
        <w:t>Придонская</w:t>
      </w:r>
    </w:p>
    <w:p w:rsidR="006D5EA6" w:rsidRPr="008B14D3" w:rsidRDefault="006D5EA6" w:rsidP="008B14D3">
      <w:pPr>
        <w:jc w:val="center"/>
        <w:rPr>
          <w:b/>
          <w:caps/>
          <w:sz w:val="28"/>
          <w:szCs w:val="28"/>
        </w:rPr>
      </w:pPr>
      <w:r w:rsidRPr="008B14D3">
        <w:rPr>
          <w:b/>
          <w:caps/>
          <w:sz w:val="28"/>
          <w:szCs w:val="28"/>
        </w:rPr>
        <w:t>в</w:t>
      </w:r>
      <w:r w:rsidR="008B14D3">
        <w:rPr>
          <w:b/>
          <w:caps/>
          <w:sz w:val="28"/>
          <w:szCs w:val="28"/>
        </w:rPr>
        <w:t xml:space="preserve"> </w:t>
      </w:r>
      <w:r w:rsidRPr="008B14D3">
        <w:rPr>
          <w:b/>
          <w:caps/>
          <w:sz w:val="28"/>
          <w:szCs w:val="28"/>
        </w:rPr>
        <w:t xml:space="preserve"> городском </w:t>
      </w:r>
      <w:r w:rsidR="008B14D3">
        <w:rPr>
          <w:b/>
          <w:caps/>
          <w:sz w:val="28"/>
          <w:szCs w:val="28"/>
        </w:rPr>
        <w:t xml:space="preserve"> </w:t>
      </w:r>
      <w:r w:rsidRPr="008B14D3">
        <w:rPr>
          <w:b/>
          <w:caps/>
          <w:sz w:val="28"/>
          <w:szCs w:val="28"/>
        </w:rPr>
        <w:t xml:space="preserve">округе </w:t>
      </w:r>
      <w:r w:rsidR="008B14D3">
        <w:rPr>
          <w:b/>
          <w:caps/>
          <w:sz w:val="28"/>
          <w:szCs w:val="28"/>
        </w:rPr>
        <w:t xml:space="preserve"> </w:t>
      </w:r>
      <w:r w:rsidRPr="008B14D3">
        <w:rPr>
          <w:b/>
          <w:caps/>
          <w:sz w:val="28"/>
          <w:szCs w:val="28"/>
        </w:rPr>
        <w:t xml:space="preserve">город </w:t>
      </w:r>
      <w:r w:rsidR="008B14D3">
        <w:rPr>
          <w:b/>
          <w:caps/>
          <w:sz w:val="28"/>
          <w:szCs w:val="28"/>
        </w:rPr>
        <w:t xml:space="preserve"> </w:t>
      </w:r>
      <w:r w:rsidRPr="008B14D3">
        <w:rPr>
          <w:b/>
          <w:caps/>
          <w:sz w:val="28"/>
          <w:szCs w:val="28"/>
        </w:rPr>
        <w:t>Воронеж</w:t>
      </w:r>
    </w:p>
    <w:p w:rsidR="006D5EA6" w:rsidRPr="008B14D3" w:rsidRDefault="006D5EA6" w:rsidP="008B14D3">
      <w:pPr>
        <w:jc w:val="center"/>
        <w:rPr>
          <w:b/>
          <w:caps/>
          <w:sz w:val="28"/>
          <w:szCs w:val="28"/>
        </w:rPr>
      </w:pPr>
    </w:p>
    <w:tbl>
      <w:tblPr>
        <w:tblW w:w="4944" w:type="pct"/>
        <w:tblInd w:w="108" w:type="dxa"/>
        <w:tblLook w:val="0000" w:firstRow="0" w:lastRow="0" w:firstColumn="0" w:lastColumn="0" w:noHBand="0" w:noVBand="0"/>
      </w:tblPr>
      <w:tblGrid>
        <w:gridCol w:w="595"/>
        <w:gridCol w:w="2570"/>
        <w:gridCol w:w="1843"/>
        <w:gridCol w:w="4455"/>
      </w:tblGrid>
      <w:tr w:rsidR="008B14D3" w:rsidRPr="008B14D3" w:rsidTr="008B14D3">
        <w:trPr>
          <w:trHeight w:val="70"/>
          <w:tblHeader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8B14D3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8B14D3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8B14D3" w:rsidRPr="008B14D3" w:rsidTr="008B14D3">
        <w:trPr>
          <w:trHeight w:val="415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Заказчик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4D3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8B14D3" w:rsidRPr="008B14D3" w:rsidTr="008B14D3">
        <w:trPr>
          <w:trHeight w:val="635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Исполнитель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pStyle w:val="Con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4D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город Воронеж «Архитектурно-градостроительный центр»</w:t>
            </w:r>
          </w:p>
        </w:tc>
      </w:tr>
      <w:tr w:rsidR="008B14D3" w:rsidRPr="008B14D3" w:rsidTr="008B14D3">
        <w:trPr>
          <w:trHeight w:val="543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Основания для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разработки документации 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widowControl w:val="0"/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 xml:space="preserve">Инициатива администрации городского округа город Воронеж </w:t>
            </w:r>
          </w:p>
        </w:tc>
      </w:tr>
      <w:tr w:rsidR="008B14D3" w:rsidRPr="008B14D3" w:rsidTr="008B14D3">
        <w:trPr>
          <w:trHeight w:val="397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 xml:space="preserve">Объект разработки 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52569">
            <w:pPr>
              <w:autoSpaceDE w:val="0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 xml:space="preserve">Территория, расположенная </w:t>
            </w:r>
            <w:r w:rsidR="009F4F25" w:rsidRPr="008B14D3">
              <w:rPr>
                <w:sz w:val="28"/>
                <w:szCs w:val="28"/>
                <w:lang w:eastAsia="zh-CN"/>
              </w:rPr>
              <w:t>вдоль ул.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="00937DC2" w:rsidRPr="008B14D3">
              <w:rPr>
                <w:sz w:val="28"/>
                <w:szCs w:val="28"/>
                <w:lang w:eastAsia="zh-CN"/>
              </w:rPr>
              <w:t>Придонская</w:t>
            </w:r>
            <w:r w:rsidR="009F4F25" w:rsidRPr="008B14D3">
              <w:rPr>
                <w:sz w:val="28"/>
                <w:szCs w:val="28"/>
                <w:lang w:eastAsia="zh-CN"/>
              </w:rPr>
              <w:t xml:space="preserve">, </w:t>
            </w:r>
            <w:r w:rsidRPr="008B14D3">
              <w:rPr>
                <w:sz w:val="28"/>
                <w:szCs w:val="28"/>
                <w:lang w:eastAsia="zh-CN"/>
              </w:rPr>
              <w:t xml:space="preserve">ориентировочной площадью </w:t>
            </w:r>
            <w:r w:rsidR="00937DC2" w:rsidRPr="008B14D3">
              <w:rPr>
                <w:sz w:val="28"/>
                <w:szCs w:val="28"/>
                <w:lang w:eastAsia="zh-CN"/>
              </w:rPr>
              <w:t>23</w:t>
            </w:r>
            <w:r w:rsidR="00047448" w:rsidRPr="008B14D3">
              <w:rPr>
                <w:sz w:val="28"/>
                <w:szCs w:val="28"/>
                <w:lang w:eastAsia="zh-CN"/>
              </w:rPr>
              <w:t>,</w:t>
            </w:r>
            <w:r w:rsidR="00937DC2" w:rsidRPr="008B14D3">
              <w:rPr>
                <w:sz w:val="28"/>
                <w:szCs w:val="28"/>
                <w:lang w:eastAsia="zh-CN"/>
              </w:rPr>
              <w:t>82</w:t>
            </w:r>
            <w:r w:rsidR="00047448" w:rsidRPr="008B14D3">
              <w:rPr>
                <w:sz w:val="28"/>
                <w:szCs w:val="28"/>
                <w:lang w:eastAsia="zh-CN"/>
              </w:rPr>
              <w:t xml:space="preserve"> га</w:t>
            </w:r>
            <w:r w:rsidR="005D13C1" w:rsidRPr="008B14D3">
              <w:rPr>
                <w:sz w:val="28"/>
                <w:szCs w:val="28"/>
                <w:lang w:eastAsia="zh-CN"/>
              </w:rPr>
              <w:t xml:space="preserve"> </w:t>
            </w:r>
            <w:r w:rsidR="009F4F25" w:rsidRPr="008B14D3">
              <w:rPr>
                <w:sz w:val="28"/>
                <w:szCs w:val="28"/>
                <w:lang w:eastAsia="zh-CN"/>
              </w:rPr>
              <w:t xml:space="preserve">(уточнить проектом) </w:t>
            </w:r>
            <w:r w:rsidRPr="008B14D3">
              <w:rPr>
                <w:sz w:val="28"/>
                <w:szCs w:val="28"/>
                <w:lang w:eastAsia="zh-CN"/>
              </w:rPr>
              <w:t>находится в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="00937DC2" w:rsidRPr="008B14D3">
              <w:rPr>
                <w:sz w:val="28"/>
                <w:szCs w:val="28"/>
                <w:lang w:eastAsia="zh-CN"/>
              </w:rPr>
              <w:t>Советском</w:t>
            </w:r>
            <w:r w:rsidRPr="008B14D3">
              <w:rPr>
                <w:sz w:val="28"/>
                <w:szCs w:val="28"/>
                <w:lang w:eastAsia="zh-CN"/>
              </w:rPr>
              <w:t xml:space="preserve"> районе городского округа </w:t>
            </w:r>
            <w:r w:rsidR="00272461" w:rsidRPr="008B14D3">
              <w:rPr>
                <w:sz w:val="28"/>
                <w:szCs w:val="28"/>
                <w:lang w:eastAsia="zh-CN"/>
              </w:rPr>
              <w:t>город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="00272461" w:rsidRPr="008B14D3">
              <w:rPr>
                <w:sz w:val="28"/>
                <w:szCs w:val="28"/>
                <w:lang w:eastAsia="zh-CN"/>
              </w:rPr>
              <w:t>Воронеж</w:t>
            </w:r>
          </w:p>
        </w:tc>
      </w:tr>
      <w:tr w:rsidR="008B14D3" w:rsidRPr="008B14D3" w:rsidTr="008B14D3">
        <w:trPr>
          <w:trHeight w:val="34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Состав документации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047448" w:rsidP="00852569">
            <w:pPr>
              <w:autoSpaceDE w:val="0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П</w:t>
            </w:r>
            <w:r w:rsidR="006D5EA6" w:rsidRPr="008B14D3">
              <w:rPr>
                <w:sz w:val="28"/>
                <w:szCs w:val="28"/>
                <w:lang w:eastAsia="zh-CN"/>
              </w:rPr>
              <w:t>роект межевания территории</w:t>
            </w:r>
          </w:p>
        </w:tc>
      </w:tr>
      <w:tr w:rsidR="008B14D3" w:rsidRPr="008B14D3" w:rsidTr="008B14D3">
        <w:trPr>
          <w:trHeight w:val="354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Цель разработки документации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2B181A" w:rsidP="008B14D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8B14D3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8B14D3" w:rsidRDefault="002B181A" w:rsidP="0085256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8B14D3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</w:t>
            </w:r>
            <w:r w:rsidR="009F4F25" w:rsidRPr="008B14D3">
              <w:rPr>
                <w:rFonts w:eastAsia="Calibri"/>
                <w:sz w:val="28"/>
                <w:szCs w:val="28"/>
                <w:lang w:eastAsia="ru-RU"/>
              </w:rPr>
              <w:t>ного строительства, а также установление, изменение, отмена</w:t>
            </w:r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</w:t>
            </w:r>
            <w:r w:rsidR="00852569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>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8B14D3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8B14D3" w:rsidRPr="008B14D3" w:rsidTr="008B14D3">
        <w:trPr>
          <w:trHeight w:val="131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Этапы разработки документации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Разработка документации по планировке территории включает следующие этапы:</w:t>
            </w:r>
          </w:p>
          <w:p w:rsidR="006D5EA6" w:rsidRPr="008B14D3" w:rsidRDefault="006D5EA6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1) сбор и анализ исходных данных, подготовка материалов по обоснованию документации по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территории;</w:t>
            </w:r>
          </w:p>
          <w:p w:rsidR="006D5EA6" w:rsidRPr="008B14D3" w:rsidRDefault="006D5EA6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2) подготовка документации по планировке территории;</w:t>
            </w:r>
          </w:p>
          <w:p w:rsidR="006D5EA6" w:rsidRPr="008B14D3" w:rsidRDefault="006D5EA6" w:rsidP="00852569">
            <w:pPr>
              <w:rPr>
                <w:sz w:val="28"/>
                <w:szCs w:val="28"/>
                <w:lang w:eastAsia="zh-CN"/>
              </w:rPr>
            </w:pPr>
            <w:proofErr w:type="gramStart"/>
            <w:r w:rsidRPr="008B14D3">
              <w:rPr>
                <w:sz w:val="28"/>
                <w:szCs w:val="28"/>
                <w:lang w:eastAsia="zh-CN"/>
              </w:rPr>
              <w:t xml:space="preserve">3) предоставление документации по планировке территории в </w:t>
            </w:r>
            <w:r w:rsidR="009F4F25" w:rsidRPr="008B14D3">
              <w:rPr>
                <w:sz w:val="28"/>
                <w:szCs w:val="28"/>
                <w:lang w:eastAsia="zh-CN"/>
              </w:rPr>
              <w:t xml:space="preserve">управление главного архитектора администрации городского округа город Воронеж </w:t>
            </w:r>
            <w:r w:rsidRPr="008B14D3">
              <w:rPr>
                <w:sz w:val="28"/>
                <w:szCs w:val="28"/>
                <w:lang w:eastAsia="zh-CN"/>
              </w:rPr>
              <w:t>для проведения проверки в порядке, установленном пунктом 12 Положения 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</w:t>
            </w:r>
            <w:r w:rsidR="006D254B" w:rsidRPr="008B14D3">
              <w:rPr>
                <w:sz w:val="28"/>
                <w:szCs w:val="28"/>
                <w:lang w:eastAsia="zh-CN"/>
              </w:rPr>
              <w:t>, утвержденного решением Воронежской городской Думы от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="006D254B" w:rsidRPr="008B14D3">
              <w:rPr>
                <w:sz w:val="28"/>
                <w:szCs w:val="28"/>
                <w:lang w:eastAsia="zh-CN"/>
              </w:rPr>
              <w:t xml:space="preserve">08.07.2011 № 501-III </w:t>
            </w:r>
            <w:r w:rsidR="009A1021" w:rsidRPr="008B14D3">
              <w:rPr>
                <w:sz w:val="28"/>
                <w:szCs w:val="28"/>
                <w:lang w:eastAsia="zh-CN"/>
              </w:rPr>
              <w:t>«О порядке подготовки документации по планировке территории, разрабатываемой на основании</w:t>
            </w:r>
            <w:proofErr w:type="gramEnd"/>
            <w:r w:rsidR="009A1021" w:rsidRPr="008B14D3">
              <w:rPr>
                <w:sz w:val="28"/>
                <w:szCs w:val="28"/>
                <w:lang w:eastAsia="zh-CN"/>
              </w:rPr>
              <w:t xml:space="preserve"> решений органов местного самоуправления городского округа город Воронеж» </w:t>
            </w:r>
            <w:r w:rsidR="006D254B" w:rsidRPr="008B14D3">
              <w:rPr>
                <w:sz w:val="28"/>
                <w:szCs w:val="28"/>
                <w:lang w:eastAsia="zh-CN"/>
              </w:rPr>
              <w:t>(далее – Положение о порядке подготовки документации)</w:t>
            </w:r>
          </w:p>
        </w:tc>
      </w:tr>
      <w:tr w:rsidR="008B14D3" w:rsidRPr="008B14D3" w:rsidTr="008B14D3">
        <w:trPr>
          <w:trHeight w:val="131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Виды работ 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этапам для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разработки документации 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 Сбор и анализ исходных данных и подготовка материалов по обоснованию проекта межевания территории: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 xml:space="preserve">1.1. Сбор и анализ исходных данных, осуществление </w:t>
            </w:r>
            <w:proofErr w:type="spellStart"/>
            <w:r w:rsidRPr="008B14D3">
              <w:rPr>
                <w:sz w:val="28"/>
                <w:szCs w:val="28"/>
              </w:rPr>
              <w:t>фотофиксации</w:t>
            </w:r>
            <w:proofErr w:type="spellEnd"/>
            <w:r w:rsidRPr="008B14D3">
              <w:rPr>
                <w:sz w:val="28"/>
                <w:szCs w:val="28"/>
              </w:rPr>
              <w:t xml:space="preserve"> территории, элементов благоустройства, малых архитектурных форм, существующих проездов и фасадов зданий, расположенных в пределах террито</w:t>
            </w:r>
            <w:r w:rsidR="00937DC2" w:rsidRPr="008B14D3">
              <w:rPr>
                <w:sz w:val="28"/>
                <w:szCs w:val="28"/>
              </w:rPr>
              <w:t xml:space="preserve">рии, расположенной </w:t>
            </w:r>
            <w:r w:rsidR="00937DC2" w:rsidRPr="008B14D3">
              <w:rPr>
                <w:sz w:val="28"/>
                <w:szCs w:val="28"/>
                <w:lang w:eastAsia="zh-CN"/>
              </w:rPr>
              <w:t>вдоль</w:t>
            </w:r>
            <w:r w:rsidR="00CC1035" w:rsidRPr="008B14D3">
              <w:rPr>
                <w:sz w:val="28"/>
                <w:szCs w:val="28"/>
                <w:lang w:eastAsia="zh-CN"/>
              </w:rPr>
              <w:t xml:space="preserve"> </w:t>
            </w:r>
            <w:r w:rsidR="00937DC2" w:rsidRPr="008B14D3">
              <w:rPr>
                <w:sz w:val="28"/>
                <w:szCs w:val="28"/>
                <w:lang w:eastAsia="zh-CN"/>
              </w:rPr>
              <w:t xml:space="preserve">ул. </w:t>
            </w:r>
            <w:proofErr w:type="gramStart"/>
            <w:r w:rsidR="00937DC2" w:rsidRPr="008B14D3">
              <w:rPr>
                <w:sz w:val="28"/>
                <w:szCs w:val="28"/>
                <w:lang w:eastAsia="zh-CN"/>
              </w:rPr>
              <w:t>Придонская</w:t>
            </w:r>
            <w:proofErr w:type="gramEnd"/>
            <w:r w:rsidRPr="008B14D3">
              <w:rPr>
                <w:sz w:val="28"/>
                <w:szCs w:val="28"/>
              </w:rPr>
              <w:t xml:space="preserve"> в городском округе</w:t>
            </w:r>
            <w:r w:rsidR="00CC1035" w:rsidRPr="008B14D3">
              <w:rPr>
                <w:sz w:val="28"/>
                <w:szCs w:val="28"/>
              </w:rPr>
              <w:t xml:space="preserve"> </w:t>
            </w:r>
            <w:r w:rsidRPr="008B14D3">
              <w:rPr>
                <w:sz w:val="28"/>
                <w:szCs w:val="28"/>
              </w:rPr>
              <w:t>город Воронеж.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 Подготовка материалов по обоснованию проекта межевания территории, включающих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себя документы, на основании которых были определены границы, площади земельных участков, устанавливаемых сервитутов, охранных и санитарных зон, выписки из Единого государственного реестра недвижимости, согласования правообладателей земельных участков и чертежи, на которых отображаются: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1.2.1. Границы существующих земельных участков.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1.2.2. Границы зон с особыми условиями использования территорий.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1.2.3. Местоположени</w:t>
            </w:r>
            <w:r w:rsidR="008D406C">
              <w:rPr>
                <w:sz w:val="28"/>
                <w:szCs w:val="28"/>
              </w:rPr>
              <w:t>е</w:t>
            </w:r>
            <w:r w:rsidRPr="008B14D3">
              <w:rPr>
                <w:sz w:val="28"/>
                <w:szCs w:val="28"/>
              </w:rPr>
              <w:t xml:space="preserve"> существующих объектов капитально</w:t>
            </w:r>
            <w:r w:rsidR="009F4F25" w:rsidRPr="008B14D3">
              <w:rPr>
                <w:sz w:val="28"/>
                <w:szCs w:val="28"/>
              </w:rPr>
              <w:t>го строительства, устанавливаем</w:t>
            </w:r>
            <w:r w:rsidR="008D406C">
              <w:rPr>
                <w:sz w:val="28"/>
                <w:szCs w:val="28"/>
              </w:rPr>
              <w:t>о</w:t>
            </w:r>
            <w:r w:rsidRPr="008B14D3">
              <w:rPr>
                <w:sz w:val="28"/>
                <w:szCs w:val="28"/>
              </w:rPr>
              <w:t>е по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фактическому размещению на территории городского округа город Воронеж.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1.2.4. Границы особо охраняемых природных территорий.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1.2.5. Границы территорий объектов культурного наследия.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 Подготовка проекта межевания территории: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 Подготовка чертежа проекта межевания территории, на котором отображаются: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2.1.1. Границы существующих элементов планировочной структуры.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2.1.2. Красные линии, утверждаемые, изменяемые проектом межевания территории.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2.1.3. Линии отступа от красных линий в целях определения мест допустимого размещения зданий, строений, сооружений.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2.1.4. Границы образуемых и (или) изменяемых земельных участков, условные номера образуемых земельных участков, в том числе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отн</w:t>
            </w:r>
            <w:r w:rsidR="00852569">
              <w:rPr>
                <w:sz w:val="28"/>
                <w:szCs w:val="28"/>
              </w:rPr>
              <w:t xml:space="preserve">ошении которых предполагаются </w:t>
            </w:r>
            <w:r w:rsidRPr="008B14D3">
              <w:rPr>
                <w:sz w:val="28"/>
                <w:szCs w:val="28"/>
              </w:rPr>
              <w:t>резервирование и (или) изъятие для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государственных или муниципальных нужд.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2.1.5. Границы публичных сервитутов.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2.2. Подготовка текстовой части проекта межевания территории: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2.2.1. Перечень и сведения о площади образуемых земельных участков, а также возможные способы их образования.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2.2.2. Перечень и сведения о площади образуемых земельных участков, которые будут отнесены к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территориям общего пользования или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имуществу общего пользования, в том числе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отношении которых предполагаются резервирование и (или) изъятие для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государственных или муниципальных нужд.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2.2.3. Вид</w:t>
            </w:r>
            <w:r w:rsidR="006D254B" w:rsidRPr="008B14D3">
              <w:rPr>
                <w:sz w:val="28"/>
                <w:szCs w:val="28"/>
              </w:rPr>
              <w:t>ы</w:t>
            </w:r>
            <w:r w:rsidRPr="008B14D3">
              <w:rPr>
                <w:sz w:val="28"/>
                <w:szCs w:val="28"/>
              </w:rPr>
              <w:t xml:space="preserve"> разрешенного использования образуемых земельных участков.</w:t>
            </w:r>
          </w:p>
          <w:p w:rsidR="00B63CF1" w:rsidRPr="008B14D3" w:rsidRDefault="00B63CF1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2.2.4. Сведения о границах территории,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отношении которой предполагается к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точности определения координат характерных точек границ.</w:t>
            </w:r>
          </w:p>
          <w:p w:rsidR="006D5EA6" w:rsidRPr="008B14D3" w:rsidRDefault="00181F57" w:rsidP="0085256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 xml:space="preserve">3. </w:t>
            </w:r>
            <w:proofErr w:type="gramStart"/>
            <w:r w:rsidRPr="008B14D3">
              <w:rPr>
                <w:sz w:val="28"/>
                <w:szCs w:val="28"/>
              </w:rPr>
              <w:t>Предоставление проекта межевания территории в бумажном и (или) электронном виде (электронная версия подписывается электронной цифровой подписью) в управление главного архитектора администрации городского округа город Воронеж для проведения проверки на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соответствие утвержденному заданию на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подготовку документации по планировке территории и требованиям, установленным частью 10 статьи 45 Градостроительного кодекса Российской Федерации, и получение по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результатам проверки заключения о возможности направления указанного проекта</w:t>
            </w:r>
            <w:proofErr w:type="gramEnd"/>
            <w:r w:rsidRPr="008B14D3">
              <w:rPr>
                <w:sz w:val="28"/>
                <w:szCs w:val="28"/>
              </w:rPr>
              <w:t xml:space="preserve">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адрес комиссии по землепользованию и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застройке городского округа город Воронеж для организации проведения публичных слушаний или общественных обсуждений</w:t>
            </w:r>
          </w:p>
        </w:tc>
      </w:tr>
      <w:tr w:rsidR="008B14D3" w:rsidRPr="008B14D3" w:rsidTr="008B14D3">
        <w:trPr>
          <w:trHeight w:val="139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Исходные данные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для разработки документации 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ru-RU"/>
              </w:rPr>
              <w:t>- Генеральный план городского округа город Воронеж</w:t>
            </w:r>
            <w:r w:rsidR="00181F57" w:rsidRPr="008B14D3">
              <w:rPr>
                <w:sz w:val="28"/>
                <w:szCs w:val="28"/>
                <w:lang w:eastAsia="ru-RU"/>
              </w:rPr>
              <w:t xml:space="preserve"> на 2021–</w:t>
            </w:r>
            <w:r w:rsidR="00181F57" w:rsidRPr="008B14D3">
              <w:rPr>
                <w:sz w:val="28"/>
                <w:szCs w:val="28"/>
              </w:rPr>
              <w:t>2041 годы</w:t>
            </w:r>
            <w:r w:rsidR="006D254B" w:rsidRPr="008B14D3">
              <w:rPr>
                <w:sz w:val="28"/>
                <w:szCs w:val="28"/>
              </w:rPr>
              <w:t>, утвержденный решением Воронежской городской Думы от</w:t>
            </w:r>
            <w:r w:rsidR="00852569">
              <w:rPr>
                <w:sz w:val="28"/>
                <w:szCs w:val="28"/>
              </w:rPr>
              <w:t> </w:t>
            </w:r>
            <w:r w:rsidR="006D254B" w:rsidRPr="008B14D3">
              <w:rPr>
                <w:sz w:val="28"/>
                <w:szCs w:val="28"/>
              </w:rPr>
              <w:t>25.12.2020 № 137-V;</w:t>
            </w:r>
          </w:p>
          <w:p w:rsidR="006D254B" w:rsidRPr="008B14D3" w:rsidRDefault="006D5EA6" w:rsidP="008B14D3">
            <w:pPr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ru-RU"/>
              </w:rPr>
              <w:t xml:space="preserve">- Правила землепользования и застройки </w:t>
            </w:r>
            <w:r w:rsidR="006D254B" w:rsidRPr="008B14D3">
              <w:rPr>
                <w:sz w:val="28"/>
                <w:szCs w:val="28"/>
                <w:lang w:eastAsia="ru-RU"/>
              </w:rPr>
              <w:t>городского округа город Воронеж, утвержденные решением Воронежской городской Думы от 20.04.2022 № 466-</w:t>
            </w:r>
            <w:r w:rsidR="006D254B" w:rsidRPr="008B14D3">
              <w:rPr>
                <w:sz w:val="28"/>
                <w:szCs w:val="28"/>
                <w:lang w:val="en-US" w:eastAsia="ru-RU"/>
              </w:rPr>
              <w:t>V</w:t>
            </w:r>
            <w:r w:rsidR="006D254B" w:rsidRPr="008B14D3">
              <w:rPr>
                <w:sz w:val="28"/>
                <w:szCs w:val="28"/>
                <w:lang w:eastAsia="ru-RU"/>
              </w:rPr>
              <w:t>;</w:t>
            </w:r>
          </w:p>
          <w:p w:rsidR="006D5EA6" w:rsidRPr="008B14D3" w:rsidRDefault="006D5EA6" w:rsidP="008B14D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ru-RU"/>
              </w:rPr>
              <w:t>- иная ранее утвержденная градостроительная документация;</w:t>
            </w:r>
          </w:p>
          <w:p w:rsidR="006D5EA6" w:rsidRPr="008B14D3" w:rsidRDefault="006D5EA6" w:rsidP="008B14D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ru-RU"/>
              </w:rPr>
              <w:t>- топографическая основа М 1:500;</w:t>
            </w:r>
          </w:p>
          <w:p w:rsidR="006D5EA6" w:rsidRPr="008B14D3" w:rsidRDefault="006D5EA6" w:rsidP="0085256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ru-RU"/>
              </w:rPr>
              <w:t>- информация о земельных участках, учтенных в</w:t>
            </w:r>
            <w:r w:rsidR="00852569">
              <w:rPr>
                <w:sz w:val="28"/>
                <w:szCs w:val="28"/>
                <w:lang w:eastAsia="ru-RU"/>
              </w:rPr>
              <w:t> </w:t>
            </w:r>
            <w:r w:rsidR="00786B45" w:rsidRPr="008B14D3">
              <w:rPr>
                <w:sz w:val="28"/>
                <w:szCs w:val="28"/>
                <w:lang w:eastAsia="ru-RU"/>
              </w:rPr>
              <w:t>Едином государственном реестре</w:t>
            </w:r>
            <w:r w:rsidR="00FF1F09" w:rsidRPr="008B14D3">
              <w:rPr>
                <w:sz w:val="28"/>
                <w:szCs w:val="28"/>
                <w:lang w:eastAsia="ru-RU"/>
              </w:rPr>
              <w:t xml:space="preserve"> недвижимости</w:t>
            </w:r>
          </w:p>
        </w:tc>
      </w:tr>
      <w:tr w:rsidR="008B14D3" w:rsidRPr="008B14D3" w:rsidTr="008B14D3">
        <w:trPr>
          <w:trHeight w:val="735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Особые условия проектирования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F57" w:rsidRPr="008B14D3" w:rsidRDefault="00852569" w:rsidP="00852569">
            <w:pPr>
              <w:pStyle w:val="WW-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81F57" w:rsidRPr="008B14D3">
              <w:rPr>
                <w:rFonts w:ascii="Times New Roman" w:hAnsi="Times New Roman" w:cs="Times New Roman"/>
                <w:sz w:val="28"/>
                <w:szCs w:val="28"/>
              </w:rPr>
              <w:t>Учесть установленные нормативные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81F57" w:rsidRPr="008B14D3">
              <w:rPr>
                <w:rFonts w:ascii="Times New Roman" w:hAnsi="Times New Roman" w:cs="Times New Roman"/>
                <w:sz w:val="28"/>
                <w:szCs w:val="28"/>
              </w:rPr>
              <w:t>санитарно-защитные зоны с особыми условиями использования территории.</w:t>
            </w:r>
          </w:p>
          <w:p w:rsidR="00181F57" w:rsidRPr="008B14D3" w:rsidRDefault="00852569" w:rsidP="00852569">
            <w:pPr>
              <w:pStyle w:val="WW-"/>
              <w:autoSpaceDE w:val="0"/>
              <w:autoSpaceDN w:val="0"/>
              <w:adjustRightInd w:val="0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81F57" w:rsidRPr="008B14D3">
              <w:rPr>
                <w:rFonts w:ascii="Times New Roman" w:hAnsi="Times New Roman" w:cs="Times New Roman"/>
                <w:sz w:val="28"/>
                <w:szCs w:val="28"/>
              </w:rPr>
              <w:t>Учесть ограничени</w:t>
            </w:r>
            <w:r w:rsidR="008D406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81F57" w:rsidRPr="008B14D3">
              <w:rPr>
                <w:rFonts w:ascii="Times New Roman" w:hAnsi="Times New Roman" w:cs="Times New Roman"/>
                <w:sz w:val="28"/>
                <w:szCs w:val="28"/>
              </w:rPr>
              <w:t xml:space="preserve"> в использовании территории в отношении охранных зон сетей инженерно-технического обеспечения и дороги общего пользовании.</w:t>
            </w:r>
          </w:p>
          <w:p w:rsidR="00181F57" w:rsidRPr="008B14D3" w:rsidRDefault="00852569" w:rsidP="00852569">
            <w:pPr>
              <w:pStyle w:val="WW-"/>
              <w:suppressAutoHyphens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="00181F57" w:rsidRPr="008B14D3">
              <w:rPr>
                <w:rFonts w:ascii="Times New Roman" w:hAnsi="Times New Roman" w:cs="Times New Roman"/>
                <w:sz w:val="28"/>
                <w:szCs w:val="28"/>
              </w:rPr>
              <w:t>Учесть, что в</w:t>
            </w:r>
            <w:r w:rsidR="00181F57" w:rsidRPr="008B14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предусмотрено данной схемой.</w:t>
            </w:r>
            <w:proofErr w:type="gramEnd"/>
          </w:p>
          <w:p w:rsidR="006D5EA6" w:rsidRPr="008B14D3" w:rsidRDefault="00181F57" w:rsidP="0085256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zh-CN"/>
              </w:rPr>
            </w:pPr>
            <w:r w:rsidRPr="008B14D3">
              <w:rPr>
                <w:sz w:val="28"/>
                <w:szCs w:val="28"/>
              </w:rPr>
              <w:t>4. В случае установления</w:t>
            </w:r>
            <w:r w:rsidRPr="008B14D3">
              <w:rPr>
                <w:rFonts w:eastAsia="Calibri"/>
                <w:sz w:val="28"/>
                <w:szCs w:val="28"/>
              </w:rPr>
              <w:t xml:space="preserve"> сервитута с целью организации сквозного проезда и (или</w:t>
            </w:r>
            <w:r w:rsidR="009854D4" w:rsidRPr="008B14D3">
              <w:rPr>
                <w:rFonts w:eastAsia="Calibri"/>
                <w:sz w:val="28"/>
                <w:szCs w:val="28"/>
              </w:rPr>
              <w:t>) доступа на</w:t>
            </w:r>
            <w:r w:rsidR="00852569">
              <w:rPr>
                <w:rFonts w:eastAsia="Calibri"/>
                <w:sz w:val="28"/>
                <w:szCs w:val="28"/>
              </w:rPr>
              <w:t> </w:t>
            </w:r>
            <w:r w:rsidR="009854D4" w:rsidRPr="008B14D3">
              <w:rPr>
                <w:rFonts w:eastAsia="Calibri"/>
                <w:sz w:val="28"/>
                <w:szCs w:val="28"/>
              </w:rPr>
              <w:t>смежную территорию</w:t>
            </w:r>
            <w:r w:rsidRPr="008B14D3">
              <w:rPr>
                <w:rFonts w:eastAsia="Calibri"/>
                <w:sz w:val="28"/>
                <w:szCs w:val="28"/>
              </w:rPr>
              <w:t xml:space="preserve"> необходимо получить соответствующее согласование от правообладателя земельного участка, на</w:t>
            </w:r>
            <w:r w:rsidR="00852569">
              <w:rPr>
                <w:rFonts w:eastAsia="Calibri"/>
                <w:sz w:val="28"/>
                <w:szCs w:val="28"/>
              </w:rPr>
              <w:t> </w:t>
            </w:r>
            <w:r w:rsidRPr="008B14D3">
              <w:rPr>
                <w:rFonts w:eastAsia="Calibri"/>
                <w:sz w:val="28"/>
                <w:szCs w:val="28"/>
              </w:rPr>
              <w:t>территории которого устанавливается сервитут</w:t>
            </w:r>
          </w:p>
        </w:tc>
      </w:tr>
      <w:tr w:rsidR="008B14D3" w:rsidRPr="008B14D3" w:rsidTr="008B14D3">
        <w:trPr>
          <w:trHeight w:val="1034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jc w:val="center"/>
              <w:rPr>
                <w:sz w:val="28"/>
                <w:szCs w:val="28"/>
                <w:highlight w:val="yellow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Сроки разработки документации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8B14D3" w:rsidRDefault="009854D4" w:rsidP="00852569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Подготовка проекта межевания территории в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установленные законом сроки</w:t>
            </w:r>
          </w:p>
        </w:tc>
      </w:tr>
      <w:tr w:rsidR="008B14D3" w:rsidRPr="008B14D3" w:rsidTr="008B14D3">
        <w:trPr>
          <w:trHeight w:val="1034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B14D3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Документы, регламентирующие выполнение работ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4D4" w:rsidRPr="008B14D3" w:rsidRDefault="009854D4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Градостроительный кодекс Российской Федерации;</w:t>
            </w:r>
          </w:p>
          <w:p w:rsidR="009854D4" w:rsidRPr="008B14D3" w:rsidRDefault="009854D4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Земельный кодекс Российской Федерации;</w:t>
            </w:r>
          </w:p>
          <w:p w:rsidR="009854D4" w:rsidRPr="008B14D3" w:rsidRDefault="009854D4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региональные и местные нормативы градостроительного проектирования;</w:t>
            </w:r>
          </w:p>
          <w:p w:rsidR="006D5EA6" w:rsidRPr="008B14D3" w:rsidRDefault="009854D4" w:rsidP="008B14D3">
            <w:pPr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иные нормативные правовые акты Российской Федерации и Воронежской области, муниципальные правовые акты городского округа город Воронеж</w:t>
            </w:r>
          </w:p>
        </w:tc>
      </w:tr>
      <w:tr w:rsidR="008B14D3" w:rsidRPr="008B14D3" w:rsidTr="008B14D3">
        <w:trPr>
          <w:trHeight w:val="608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D406C">
            <w:pPr>
              <w:spacing w:line="228" w:lineRule="auto"/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8B14D3" w:rsidRDefault="006D5EA6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Порядок передачи документации</w:t>
            </w:r>
            <w:r w:rsidR="008B14D3">
              <w:rPr>
                <w:sz w:val="28"/>
                <w:szCs w:val="28"/>
                <w:lang w:eastAsia="zh-CN"/>
              </w:rPr>
              <w:t xml:space="preserve"> </w:t>
            </w:r>
            <w:r w:rsidRPr="008B14D3">
              <w:rPr>
                <w:sz w:val="28"/>
                <w:szCs w:val="28"/>
                <w:lang w:eastAsia="zh-CN"/>
              </w:rPr>
              <w:t>по</w:t>
            </w:r>
            <w:r w:rsidR="008B14D3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</w:t>
            </w:r>
          </w:p>
        </w:tc>
        <w:tc>
          <w:tcPr>
            <w:tcW w:w="33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4D4" w:rsidRPr="008B14D3" w:rsidRDefault="009854D4" w:rsidP="008D406C">
            <w:pPr>
              <w:spacing w:line="228" w:lineRule="auto"/>
              <w:rPr>
                <w:iCs/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</w:t>
            </w:r>
            <w:r w:rsidRPr="008B14D3">
              <w:rPr>
                <w:iCs/>
                <w:sz w:val="28"/>
                <w:szCs w:val="28"/>
                <w:lang w:eastAsia="zh-CN"/>
              </w:rPr>
              <w:t xml:space="preserve"> в управление главного архитектора администрации городского округа город Воронеж в полном объеме на бумажном носителе и</w:t>
            </w:r>
            <w:r w:rsidR="006D254B" w:rsidRPr="008B14D3">
              <w:rPr>
                <w:iCs/>
                <w:sz w:val="28"/>
                <w:szCs w:val="28"/>
                <w:lang w:eastAsia="zh-CN"/>
              </w:rPr>
              <w:t xml:space="preserve"> в</w:t>
            </w:r>
            <w:r w:rsidRPr="008B14D3">
              <w:rPr>
                <w:iCs/>
                <w:sz w:val="28"/>
                <w:szCs w:val="28"/>
                <w:lang w:eastAsia="zh-CN"/>
              </w:rPr>
              <w:t xml:space="preserve"> электронном виде или в виде электронного документа, подписанного электронной цифровой подписью:</w:t>
            </w:r>
          </w:p>
          <w:p w:rsidR="009854D4" w:rsidRPr="008B14D3" w:rsidRDefault="009854D4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- 1 экз. – для проведения уполномоченным органом проверки в порядке, установленном пунктом 12 Положения о порядке подготовки документации</w:t>
            </w:r>
            <w:r w:rsidR="006D254B" w:rsidRPr="008B14D3">
              <w:rPr>
                <w:sz w:val="28"/>
                <w:szCs w:val="28"/>
                <w:lang w:eastAsia="zh-CN"/>
              </w:rPr>
              <w:t>,</w:t>
            </w:r>
            <w:r w:rsidRPr="008B14D3">
              <w:rPr>
                <w:sz w:val="28"/>
                <w:szCs w:val="28"/>
                <w:lang w:eastAsia="zh-CN"/>
              </w:rPr>
              <w:t xml:space="preserve"> и принятия решения о назначении общественных обсуждений или публичных слушаний;</w:t>
            </w:r>
          </w:p>
          <w:p w:rsidR="009854D4" w:rsidRPr="008B14D3" w:rsidRDefault="009854D4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- 2 экз. – после проведения в отношении документации по планировке территории общественных обсуждений или публичных слушаний для принятия решения об утверждении документации по планировке территории.</w:t>
            </w:r>
          </w:p>
          <w:p w:rsidR="009854D4" w:rsidRPr="008B14D3" w:rsidRDefault="009854D4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При предоставлении материалов на бумажном носителе и в электронном виде:</w:t>
            </w:r>
          </w:p>
          <w:p w:rsidR="009854D4" w:rsidRPr="008B14D3" w:rsidRDefault="009854D4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proofErr w:type="gramStart"/>
            <w:r w:rsidRPr="008B14D3">
              <w:rPr>
                <w:sz w:val="28"/>
                <w:szCs w:val="28"/>
                <w:lang w:eastAsia="zh-CN"/>
              </w:rPr>
              <w:t xml:space="preserve">- в электронном виде текстовые и графические материалы должны полностью соответствовать </w:t>
            </w:r>
            <w:r w:rsidR="006D254B" w:rsidRPr="008B14D3">
              <w:rPr>
                <w:sz w:val="28"/>
                <w:szCs w:val="28"/>
                <w:lang w:eastAsia="zh-CN"/>
              </w:rPr>
              <w:t xml:space="preserve">представленным на </w:t>
            </w:r>
            <w:r w:rsidRPr="008B14D3">
              <w:rPr>
                <w:sz w:val="28"/>
                <w:szCs w:val="28"/>
                <w:lang w:eastAsia="zh-CN"/>
              </w:rPr>
              <w:t>бумажном носител</w:t>
            </w:r>
            <w:r w:rsidR="006D254B" w:rsidRPr="008B14D3">
              <w:rPr>
                <w:sz w:val="28"/>
                <w:szCs w:val="28"/>
                <w:lang w:eastAsia="zh-CN"/>
              </w:rPr>
              <w:t>е</w:t>
            </w:r>
            <w:r w:rsidRPr="008B14D3">
              <w:rPr>
                <w:sz w:val="28"/>
                <w:szCs w:val="28"/>
                <w:lang w:eastAsia="zh-CN"/>
              </w:rPr>
              <w:t xml:space="preserve"> и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предоставляться одновременно с ним</w:t>
            </w:r>
            <w:r w:rsidR="00852569">
              <w:rPr>
                <w:sz w:val="28"/>
                <w:szCs w:val="28"/>
                <w:lang w:eastAsia="zh-CN"/>
              </w:rPr>
              <w:br/>
            </w:r>
            <w:r w:rsidRPr="008B14D3">
              <w:rPr>
                <w:sz w:val="28"/>
                <w:szCs w:val="28"/>
                <w:lang w:eastAsia="zh-CN"/>
              </w:rPr>
              <w:t>на USB-FLASH-накопителе;</w:t>
            </w:r>
            <w:proofErr w:type="gramEnd"/>
          </w:p>
          <w:p w:rsidR="009854D4" w:rsidRPr="008B14D3" w:rsidRDefault="009854D4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- в случае корректировки документации по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планировке территории на любой из стадий ее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согласования в уполномоченный орган подается откорректированная документация по</w:t>
            </w:r>
            <w:r w:rsidR="00852569"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 xml:space="preserve">планировке </w:t>
            </w:r>
            <w:proofErr w:type="gramStart"/>
            <w:r w:rsidRPr="008B14D3">
              <w:rPr>
                <w:sz w:val="28"/>
                <w:szCs w:val="28"/>
                <w:lang w:eastAsia="zh-CN"/>
              </w:rPr>
              <w:t>территории</w:t>
            </w:r>
            <w:proofErr w:type="gramEnd"/>
            <w:r w:rsidRPr="008B14D3">
              <w:rPr>
                <w:sz w:val="28"/>
                <w:szCs w:val="28"/>
                <w:lang w:eastAsia="zh-CN"/>
              </w:rPr>
              <w:t xml:space="preserve"> как в электронном виде, так и на бумажном носителе.</w:t>
            </w:r>
          </w:p>
          <w:p w:rsidR="006D5EA6" w:rsidRPr="008B14D3" w:rsidRDefault="009854D4" w:rsidP="008D406C">
            <w:pPr>
              <w:spacing w:line="228" w:lineRule="auto"/>
              <w:rPr>
                <w:sz w:val="28"/>
                <w:szCs w:val="28"/>
                <w:lang w:eastAsia="ru-RU"/>
              </w:rPr>
            </w:pPr>
            <w:r w:rsidRPr="008B14D3">
              <w:rPr>
                <w:sz w:val="28"/>
                <w:szCs w:val="28"/>
                <w:lang w:eastAsia="zh-CN"/>
              </w:rPr>
              <w:t xml:space="preserve">В случае проведения публичных слушаний дополнительно предоставляются </w:t>
            </w:r>
            <w:r w:rsidRPr="008B14D3">
              <w:rPr>
                <w:sz w:val="28"/>
                <w:szCs w:val="28"/>
                <w:lang w:eastAsia="ru-RU"/>
              </w:rPr>
              <w:t>сводные материалы проекта в виде презентации на</w:t>
            </w:r>
            <w:r w:rsidR="00852569">
              <w:rPr>
                <w:sz w:val="28"/>
                <w:szCs w:val="28"/>
                <w:lang w:eastAsia="ru-RU"/>
              </w:rPr>
              <w:t> </w:t>
            </w:r>
            <w:r w:rsidRPr="008B14D3">
              <w:rPr>
                <w:sz w:val="28"/>
                <w:szCs w:val="28"/>
                <w:lang w:eastAsia="ru-RU"/>
              </w:rPr>
              <w:t xml:space="preserve">электронном носителе в формате, совместимом с </w:t>
            </w:r>
            <w:proofErr w:type="spellStart"/>
            <w:r w:rsidRPr="008B14D3">
              <w:rPr>
                <w:sz w:val="28"/>
                <w:szCs w:val="28"/>
                <w:lang w:eastAsia="ru-RU"/>
              </w:rPr>
              <w:t>Microsoft</w:t>
            </w:r>
            <w:proofErr w:type="spellEnd"/>
            <w:r w:rsidRPr="008B14D3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14D3">
              <w:rPr>
                <w:sz w:val="28"/>
                <w:szCs w:val="28"/>
                <w:lang w:eastAsia="ru-RU"/>
              </w:rPr>
              <w:t>Power</w:t>
            </w:r>
            <w:proofErr w:type="spellEnd"/>
            <w:r w:rsidRPr="008B14D3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14D3">
              <w:rPr>
                <w:sz w:val="28"/>
                <w:szCs w:val="28"/>
                <w:lang w:eastAsia="ru-RU"/>
              </w:rPr>
              <w:t>Point</w:t>
            </w:r>
            <w:proofErr w:type="spellEnd"/>
            <w:r w:rsidRPr="008B14D3">
              <w:rPr>
                <w:sz w:val="28"/>
                <w:szCs w:val="28"/>
                <w:lang w:eastAsia="ru-RU"/>
              </w:rPr>
              <w:t xml:space="preserve"> 2003 и выше</w:t>
            </w:r>
          </w:p>
        </w:tc>
      </w:tr>
      <w:tr w:rsidR="008B14D3" w:rsidRPr="008B14D3" w:rsidTr="000D616F">
        <w:trPr>
          <w:trHeight w:val="466"/>
        </w:trPr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spacing w:line="228" w:lineRule="auto"/>
              <w:jc w:val="center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  <w:lang w:eastAsia="zh-CN"/>
              </w:rPr>
              <w:t>Требования к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текстовой и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8B14D3">
              <w:rPr>
                <w:sz w:val="28"/>
                <w:szCs w:val="28"/>
                <w:lang w:eastAsia="zh-CN"/>
              </w:rPr>
              <w:t>графической частям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14D3" w:rsidRPr="008B14D3" w:rsidRDefault="008B14D3" w:rsidP="008D406C">
            <w:pPr>
              <w:snapToGrid w:val="0"/>
              <w:spacing w:line="228" w:lineRule="auto"/>
              <w:rPr>
                <w:sz w:val="28"/>
                <w:szCs w:val="28"/>
                <w:lang w:eastAsia="zh-CN"/>
              </w:rPr>
            </w:pPr>
            <w:r w:rsidRPr="008B14D3">
              <w:rPr>
                <w:sz w:val="28"/>
                <w:szCs w:val="28"/>
              </w:rPr>
              <w:t>Текстовая часть (в электронном и печатном виде)</w:t>
            </w:r>
          </w:p>
        </w:tc>
        <w:tc>
          <w:tcPr>
            <w:tcW w:w="23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:rsidR="008B14D3" w:rsidRPr="008B14D3" w:rsidRDefault="008B14D3" w:rsidP="008D406C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- на электронном носителе в</w:t>
            </w:r>
            <w:r w:rsidR="00852569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формате, совместимом с</w:t>
            </w:r>
            <w:r w:rsidR="008D406C">
              <w:rPr>
                <w:sz w:val="28"/>
                <w:szCs w:val="28"/>
              </w:rPr>
              <w:t> </w:t>
            </w:r>
            <w:proofErr w:type="spellStart"/>
            <w:r w:rsidRPr="008B14D3">
              <w:rPr>
                <w:sz w:val="28"/>
                <w:szCs w:val="28"/>
              </w:rPr>
              <w:t>Microsoft</w:t>
            </w:r>
            <w:proofErr w:type="spellEnd"/>
            <w:r w:rsidRPr="008B14D3">
              <w:rPr>
                <w:sz w:val="28"/>
                <w:szCs w:val="28"/>
              </w:rPr>
              <w:t xml:space="preserve"> </w:t>
            </w:r>
            <w:proofErr w:type="spellStart"/>
            <w:r w:rsidRPr="008B14D3">
              <w:rPr>
                <w:sz w:val="28"/>
                <w:szCs w:val="28"/>
              </w:rPr>
              <w:t>Office</w:t>
            </w:r>
            <w:proofErr w:type="spellEnd"/>
            <w:r w:rsidRPr="008B14D3">
              <w:rPr>
                <w:sz w:val="28"/>
                <w:szCs w:val="28"/>
              </w:rPr>
              <w:t xml:space="preserve"> </w:t>
            </w:r>
            <w:proofErr w:type="spellStart"/>
            <w:r w:rsidRPr="008B14D3">
              <w:rPr>
                <w:sz w:val="28"/>
                <w:szCs w:val="28"/>
              </w:rPr>
              <w:t>Word</w:t>
            </w:r>
            <w:proofErr w:type="spellEnd"/>
            <w:r w:rsidRPr="008B14D3">
              <w:rPr>
                <w:rFonts w:eastAsia="Calibri"/>
                <w:sz w:val="28"/>
                <w:szCs w:val="28"/>
              </w:rPr>
              <w:t xml:space="preserve"> версии</w:t>
            </w:r>
            <w:r w:rsidR="008D406C">
              <w:rPr>
                <w:rFonts w:eastAsia="Calibri"/>
                <w:sz w:val="28"/>
                <w:szCs w:val="28"/>
              </w:rPr>
              <w:t> </w:t>
            </w:r>
            <w:r w:rsidRPr="008B14D3">
              <w:rPr>
                <w:rFonts w:eastAsia="Calibri"/>
                <w:sz w:val="28"/>
                <w:szCs w:val="28"/>
              </w:rPr>
              <w:t>2003 или</w:t>
            </w:r>
            <w:r w:rsidR="00852569">
              <w:rPr>
                <w:rFonts w:eastAsia="Calibri"/>
                <w:sz w:val="28"/>
                <w:szCs w:val="28"/>
              </w:rPr>
              <w:t> </w:t>
            </w:r>
            <w:r w:rsidRPr="008B14D3">
              <w:rPr>
                <w:rFonts w:eastAsia="Calibri"/>
                <w:sz w:val="28"/>
                <w:szCs w:val="28"/>
              </w:rPr>
              <w:t>выше</w:t>
            </w:r>
            <w:r w:rsidRPr="008B14D3">
              <w:rPr>
                <w:sz w:val="28"/>
                <w:szCs w:val="28"/>
              </w:rPr>
              <w:t>, а также в</w:t>
            </w:r>
            <w:r w:rsidR="008D406C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формате XML;</w:t>
            </w:r>
          </w:p>
          <w:p w:rsidR="008B14D3" w:rsidRPr="008B14D3" w:rsidRDefault="008B14D3" w:rsidP="008D406C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- на бумажном носителе в</w:t>
            </w:r>
            <w:r w:rsidR="008D406C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брошюрованном виде на листах формата А</w:t>
            </w:r>
            <w:proofErr w:type="gramStart"/>
            <w:r w:rsidRPr="008B14D3">
              <w:rPr>
                <w:sz w:val="28"/>
                <w:szCs w:val="28"/>
              </w:rPr>
              <w:t>4</w:t>
            </w:r>
            <w:proofErr w:type="gramEnd"/>
            <w:r w:rsidRPr="008B14D3">
              <w:rPr>
                <w:sz w:val="28"/>
                <w:szCs w:val="28"/>
              </w:rPr>
              <w:t>.</w:t>
            </w:r>
          </w:p>
          <w:p w:rsidR="008B14D3" w:rsidRPr="008B14D3" w:rsidRDefault="008B14D3" w:rsidP="008D406C">
            <w:pPr>
              <w:spacing w:line="228" w:lineRule="auto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2. Электронная версия текстовых материалов должна полностью соответствовать бумажному носителю и предоставляться на</w:t>
            </w:r>
            <w:r w:rsidR="008D406C">
              <w:rPr>
                <w:sz w:val="28"/>
                <w:szCs w:val="28"/>
              </w:rPr>
              <w:t> </w:t>
            </w:r>
            <w:r w:rsidRPr="008B14D3">
              <w:rPr>
                <w:sz w:val="28"/>
                <w:szCs w:val="28"/>
              </w:rPr>
              <w:t>USB-FLASH-накопителе, DVD или CD</w:t>
            </w:r>
          </w:p>
        </w:tc>
      </w:tr>
      <w:tr w:rsidR="008B14D3" w:rsidRPr="008B14D3" w:rsidTr="000D616F">
        <w:trPr>
          <w:trHeight w:val="466"/>
        </w:trPr>
        <w:tc>
          <w:tcPr>
            <w:tcW w:w="31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tabs>
                <w:tab w:val="left" w:pos="460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tabs>
                <w:tab w:val="left" w:pos="460"/>
              </w:tabs>
              <w:snapToGrid w:val="0"/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 xml:space="preserve">Графическая часть (в электронном и печатном виде) </w:t>
            </w:r>
          </w:p>
        </w:tc>
        <w:tc>
          <w:tcPr>
            <w:tcW w:w="2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1. Графические материалы предоставляются в следующих форматах: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- в формате векторных данных (.</w:t>
            </w:r>
            <w:proofErr w:type="spellStart"/>
            <w:r w:rsidRPr="008B14D3">
              <w:rPr>
                <w:rFonts w:ascii="Times New Roman" w:hAnsi="Times New Roman"/>
                <w:sz w:val="28"/>
                <w:szCs w:val="28"/>
                <w:lang w:val="en-US"/>
              </w:rPr>
              <w:t>dwg</w:t>
            </w:r>
            <w:proofErr w:type="spellEnd"/>
            <w:r w:rsidRPr="008B14D3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8B14D3">
              <w:rPr>
                <w:rFonts w:ascii="Times New Roman" w:hAnsi="Times New Roman"/>
                <w:sz w:val="28"/>
                <w:szCs w:val="28"/>
                <w:lang w:val="en-US"/>
              </w:rPr>
              <w:t>shp</w:t>
            </w:r>
            <w:proofErr w:type="spellEnd"/>
            <w:r w:rsidRPr="008B14D3">
              <w:rPr>
                <w:rFonts w:ascii="Times New Roman" w:hAnsi="Times New Roman"/>
                <w:sz w:val="28"/>
                <w:szCs w:val="28"/>
              </w:rPr>
              <w:t xml:space="preserve">) в системе координат МСК-36; 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 xml:space="preserve">- PDF; 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- в растровом формате − JPG не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 xml:space="preserve">менее 300 </w:t>
            </w:r>
            <w:proofErr w:type="spellStart"/>
            <w:r w:rsidRPr="008B14D3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8B14D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В составе графических материалов, предоставляемых в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>электронной форме, обязательно должны присутствовать рабочие файлы, с помощью которых выполнялась распечатка выходных документов, а также растровые копии всех выходных документов (чертежей, схем, карт) в растровом формате с оформлением (заголовки, логотипы и т.п.) и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>без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 xml:space="preserve">оформления.  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2. Электронная версия графических материалов должна полностью соответствовать бумажному носителю и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>предоставляться на USB-FLASH-накопителе, DVD или CD.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gramStart"/>
            <w:r w:rsidRPr="008B14D3">
              <w:rPr>
                <w:rFonts w:ascii="Times New Roman" w:hAnsi="Times New Roman"/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8B14D3">
              <w:rPr>
                <w:rFonts w:ascii="Times New Roman" w:hAnsi="Times New Roman"/>
                <w:sz w:val="28"/>
                <w:szCs w:val="28"/>
              </w:rPr>
              <w:t xml:space="preserve"> XML, GVL, MID/MIF, TAB, SHP, IDF, QGS, SXF, вместе с файлами описания RSC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 xml:space="preserve">4. Проект межевания территории после его утверждения предоставляется дополнительно </w:t>
            </w:r>
          </w:p>
          <w:p w:rsidR="008B14D3" w:rsidRPr="008B14D3" w:rsidRDefault="008B14D3" w:rsidP="008D406C">
            <w:pPr>
              <w:pStyle w:val="af7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B14D3">
              <w:rPr>
                <w:rFonts w:ascii="Times New Roman" w:hAnsi="Times New Roman"/>
                <w:sz w:val="28"/>
                <w:szCs w:val="28"/>
              </w:rPr>
              <w:t>в электронном виде в формате XML и (или) MID/MIF с</w:t>
            </w:r>
            <w:r w:rsidR="008D406C">
              <w:rPr>
                <w:rFonts w:ascii="Times New Roman" w:hAnsi="Times New Roman"/>
                <w:sz w:val="28"/>
                <w:szCs w:val="28"/>
              </w:rPr>
              <w:t> </w:t>
            </w:r>
            <w:r w:rsidRPr="008B14D3">
              <w:rPr>
                <w:rFonts w:ascii="Times New Roman" w:hAnsi="Times New Roman"/>
                <w:sz w:val="28"/>
                <w:szCs w:val="28"/>
              </w:rPr>
              <w:t>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8B14D3" w:rsidRPr="008B14D3" w:rsidTr="008B14D3">
        <w:trPr>
          <w:trHeight w:val="466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4D4" w:rsidRPr="008B14D3" w:rsidRDefault="009854D4" w:rsidP="008B14D3">
            <w:pPr>
              <w:tabs>
                <w:tab w:val="left" w:pos="460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4D4" w:rsidRPr="008B14D3" w:rsidRDefault="009854D4" w:rsidP="008B14D3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4D4" w:rsidRPr="008B14D3" w:rsidRDefault="009854D4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Количество экземпляров</w:t>
            </w:r>
          </w:p>
        </w:tc>
        <w:tc>
          <w:tcPr>
            <w:tcW w:w="2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4D4" w:rsidRPr="008B14D3" w:rsidRDefault="009854D4" w:rsidP="008B14D3">
            <w:pPr>
              <w:rPr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3 экз.</w:t>
            </w:r>
          </w:p>
        </w:tc>
      </w:tr>
    </w:tbl>
    <w:p w:rsidR="003936BC" w:rsidRPr="008B14D3" w:rsidRDefault="003936BC" w:rsidP="008B14D3">
      <w:pPr>
        <w:autoSpaceDE w:val="0"/>
        <w:jc w:val="both"/>
        <w:rPr>
          <w:b/>
          <w:sz w:val="28"/>
          <w:szCs w:val="28"/>
        </w:rPr>
      </w:pPr>
    </w:p>
    <w:p w:rsidR="003936BC" w:rsidRPr="008B14D3" w:rsidRDefault="003936BC" w:rsidP="008B14D3">
      <w:pPr>
        <w:autoSpaceDE w:val="0"/>
        <w:jc w:val="both"/>
        <w:rPr>
          <w:b/>
          <w:sz w:val="28"/>
          <w:szCs w:val="28"/>
        </w:rPr>
      </w:pPr>
    </w:p>
    <w:p w:rsidR="003936BC" w:rsidRDefault="003936BC" w:rsidP="008B14D3">
      <w:pPr>
        <w:autoSpaceDE w:val="0"/>
        <w:jc w:val="both"/>
        <w:rPr>
          <w:b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14D3" w:rsidTr="008B14D3">
        <w:tc>
          <w:tcPr>
            <w:tcW w:w="4785" w:type="dxa"/>
          </w:tcPr>
          <w:p w:rsidR="008B14D3" w:rsidRPr="008B14D3" w:rsidRDefault="008B14D3" w:rsidP="008B14D3">
            <w:pPr>
              <w:pStyle w:val="Standard"/>
              <w:jc w:val="both"/>
              <w:rPr>
                <w:rFonts w:cs="Times New Roman"/>
                <w:kern w:val="0"/>
                <w:sz w:val="28"/>
                <w:szCs w:val="28"/>
              </w:rPr>
            </w:pPr>
            <w:proofErr w:type="gramStart"/>
            <w:r w:rsidRPr="008B14D3">
              <w:rPr>
                <w:rFonts w:cs="Times New Roman"/>
                <w:kern w:val="0"/>
                <w:sz w:val="28"/>
                <w:szCs w:val="28"/>
              </w:rPr>
              <w:t>Исполняющий</w:t>
            </w:r>
            <w:proofErr w:type="gramEnd"/>
            <w:r w:rsidRPr="008B14D3">
              <w:rPr>
                <w:rFonts w:cs="Times New Roman"/>
                <w:kern w:val="0"/>
                <w:sz w:val="28"/>
                <w:szCs w:val="28"/>
              </w:rPr>
              <w:t xml:space="preserve"> обязанности</w:t>
            </w:r>
          </w:p>
          <w:p w:rsidR="008B14D3" w:rsidRPr="008B14D3" w:rsidRDefault="008B14D3" w:rsidP="008B14D3">
            <w:pPr>
              <w:pStyle w:val="Standard"/>
              <w:jc w:val="both"/>
              <w:rPr>
                <w:rFonts w:cs="Times New Roman"/>
                <w:kern w:val="0"/>
                <w:sz w:val="28"/>
                <w:szCs w:val="28"/>
              </w:rPr>
            </w:pPr>
            <w:r w:rsidRPr="008B14D3">
              <w:rPr>
                <w:rFonts w:cs="Times New Roman"/>
                <w:kern w:val="0"/>
                <w:sz w:val="28"/>
                <w:szCs w:val="28"/>
              </w:rPr>
              <w:t xml:space="preserve">руководителя управления </w:t>
            </w:r>
          </w:p>
          <w:p w:rsidR="008B14D3" w:rsidRDefault="008B14D3" w:rsidP="008B14D3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B14D3" w:rsidRDefault="008B14D3" w:rsidP="008B14D3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8B14D3" w:rsidRDefault="008B14D3" w:rsidP="008B14D3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8B14D3" w:rsidRDefault="008B14D3" w:rsidP="008B14D3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8B14D3">
              <w:rPr>
                <w:sz w:val="28"/>
                <w:szCs w:val="28"/>
              </w:rPr>
              <w:t>М.Ш. Солтанов</w:t>
            </w:r>
          </w:p>
        </w:tc>
      </w:tr>
    </w:tbl>
    <w:p w:rsidR="003936BC" w:rsidRPr="008B14D3" w:rsidRDefault="0009731A" w:rsidP="008B14D3">
      <w:pPr>
        <w:autoSpaceDE w:val="0"/>
        <w:jc w:val="both"/>
        <w:rPr>
          <w:sz w:val="28"/>
          <w:szCs w:val="28"/>
        </w:rPr>
      </w:pPr>
      <w:r w:rsidRPr="008B14D3">
        <w:rPr>
          <w:sz w:val="28"/>
          <w:szCs w:val="28"/>
        </w:rPr>
        <w:t xml:space="preserve"> </w:t>
      </w:r>
    </w:p>
    <w:sectPr w:rsidR="003936BC" w:rsidRPr="008B14D3" w:rsidSect="008B14D3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550" w:rsidRDefault="009D7550">
      <w:r>
        <w:separator/>
      </w:r>
    </w:p>
  </w:endnote>
  <w:endnote w:type="continuationSeparator" w:id="0">
    <w:p w:rsidR="009D7550" w:rsidRDefault="009D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550" w:rsidRDefault="009D7550">
      <w:r>
        <w:separator/>
      </w:r>
    </w:p>
  </w:footnote>
  <w:footnote w:type="continuationSeparator" w:id="0">
    <w:p w:rsidR="009D7550" w:rsidRDefault="009D7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6BC" w:rsidRDefault="0009731A">
    <w:pPr>
      <w:pStyle w:val="a7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73EFC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  <w:p w:rsidR="003936BC" w:rsidRDefault="003936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69EB"/>
    <w:rsid w:val="00081966"/>
    <w:rsid w:val="0009731A"/>
    <w:rsid w:val="000B35FD"/>
    <w:rsid w:val="000B3D43"/>
    <w:rsid w:val="000B6ED5"/>
    <w:rsid w:val="000D0F58"/>
    <w:rsid w:val="000D1096"/>
    <w:rsid w:val="000D4622"/>
    <w:rsid w:val="000E3460"/>
    <w:rsid w:val="00110B82"/>
    <w:rsid w:val="001154F2"/>
    <w:rsid w:val="00125012"/>
    <w:rsid w:val="001337AF"/>
    <w:rsid w:val="00133D8E"/>
    <w:rsid w:val="00162217"/>
    <w:rsid w:val="0016650A"/>
    <w:rsid w:val="00176F36"/>
    <w:rsid w:val="00181F57"/>
    <w:rsid w:val="001921AF"/>
    <w:rsid w:val="001B5583"/>
    <w:rsid w:val="001B6664"/>
    <w:rsid w:val="001D1BD8"/>
    <w:rsid w:val="001E6E92"/>
    <w:rsid w:val="00200CA8"/>
    <w:rsid w:val="00204175"/>
    <w:rsid w:val="002179DD"/>
    <w:rsid w:val="00217EE7"/>
    <w:rsid w:val="0024771F"/>
    <w:rsid w:val="00260489"/>
    <w:rsid w:val="00260AEC"/>
    <w:rsid w:val="00272461"/>
    <w:rsid w:val="00277D0A"/>
    <w:rsid w:val="00284FAA"/>
    <w:rsid w:val="0028526D"/>
    <w:rsid w:val="002B02CA"/>
    <w:rsid w:val="002B181A"/>
    <w:rsid w:val="002B3C25"/>
    <w:rsid w:val="002F0F3F"/>
    <w:rsid w:val="002F75B0"/>
    <w:rsid w:val="00315CCD"/>
    <w:rsid w:val="003274C8"/>
    <w:rsid w:val="00342395"/>
    <w:rsid w:val="00347C45"/>
    <w:rsid w:val="00370063"/>
    <w:rsid w:val="00370BF8"/>
    <w:rsid w:val="00383F78"/>
    <w:rsid w:val="00384C3F"/>
    <w:rsid w:val="00393135"/>
    <w:rsid w:val="003936BC"/>
    <w:rsid w:val="003A2BAC"/>
    <w:rsid w:val="003B486F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4242F"/>
    <w:rsid w:val="00450137"/>
    <w:rsid w:val="004716C4"/>
    <w:rsid w:val="00471D48"/>
    <w:rsid w:val="00480628"/>
    <w:rsid w:val="004C615D"/>
    <w:rsid w:val="004D120C"/>
    <w:rsid w:val="004D5DCB"/>
    <w:rsid w:val="00506776"/>
    <w:rsid w:val="00515064"/>
    <w:rsid w:val="00515626"/>
    <w:rsid w:val="00517E0C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22BA7"/>
    <w:rsid w:val="0063178D"/>
    <w:rsid w:val="00660551"/>
    <w:rsid w:val="00661861"/>
    <w:rsid w:val="00667BE8"/>
    <w:rsid w:val="006A52AC"/>
    <w:rsid w:val="006B43DF"/>
    <w:rsid w:val="006B563D"/>
    <w:rsid w:val="006D254B"/>
    <w:rsid w:val="006D5EA6"/>
    <w:rsid w:val="006F6A08"/>
    <w:rsid w:val="00742290"/>
    <w:rsid w:val="00772399"/>
    <w:rsid w:val="00773C74"/>
    <w:rsid w:val="00784126"/>
    <w:rsid w:val="00786B45"/>
    <w:rsid w:val="0078731E"/>
    <w:rsid w:val="00795E8D"/>
    <w:rsid w:val="007A32F7"/>
    <w:rsid w:val="007A49BF"/>
    <w:rsid w:val="007B32CA"/>
    <w:rsid w:val="007C3805"/>
    <w:rsid w:val="007C64BB"/>
    <w:rsid w:val="007C6636"/>
    <w:rsid w:val="007D3C05"/>
    <w:rsid w:val="007F0FC2"/>
    <w:rsid w:val="007F1DDC"/>
    <w:rsid w:val="007F2B22"/>
    <w:rsid w:val="007F6FE3"/>
    <w:rsid w:val="0080051D"/>
    <w:rsid w:val="0084467B"/>
    <w:rsid w:val="008457A5"/>
    <w:rsid w:val="00852569"/>
    <w:rsid w:val="00876875"/>
    <w:rsid w:val="00884B82"/>
    <w:rsid w:val="00887C85"/>
    <w:rsid w:val="0089069F"/>
    <w:rsid w:val="008915F0"/>
    <w:rsid w:val="00895EC1"/>
    <w:rsid w:val="008A2638"/>
    <w:rsid w:val="008A4ED1"/>
    <w:rsid w:val="008B14D3"/>
    <w:rsid w:val="008B2965"/>
    <w:rsid w:val="008B3335"/>
    <w:rsid w:val="008C23B5"/>
    <w:rsid w:val="008D2265"/>
    <w:rsid w:val="008D406C"/>
    <w:rsid w:val="00910D31"/>
    <w:rsid w:val="00914B3C"/>
    <w:rsid w:val="0092046E"/>
    <w:rsid w:val="00926798"/>
    <w:rsid w:val="009269D1"/>
    <w:rsid w:val="009311D7"/>
    <w:rsid w:val="00937DC2"/>
    <w:rsid w:val="00942161"/>
    <w:rsid w:val="009571E0"/>
    <w:rsid w:val="00963939"/>
    <w:rsid w:val="009854D4"/>
    <w:rsid w:val="00993BEF"/>
    <w:rsid w:val="009940B6"/>
    <w:rsid w:val="009A1021"/>
    <w:rsid w:val="009B1BBE"/>
    <w:rsid w:val="009D7550"/>
    <w:rsid w:val="009D7D10"/>
    <w:rsid w:val="009F4F25"/>
    <w:rsid w:val="009F6CFF"/>
    <w:rsid w:val="00A108F9"/>
    <w:rsid w:val="00A21891"/>
    <w:rsid w:val="00A34BD0"/>
    <w:rsid w:val="00A35189"/>
    <w:rsid w:val="00A56326"/>
    <w:rsid w:val="00A66E19"/>
    <w:rsid w:val="00A96417"/>
    <w:rsid w:val="00A97765"/>
    <w:rsid w:val="00AA223B"/>
    <w:rsid w:val="00AB0923"/>
    <w:rsid w:val="00AC0F2E"/>
    <w:rsid w:val="00AD40C6"/>
    <w:rsid w:val="00AD701A"/>
    <w:rsid w:val="00B03113"/>
    <w:rsid w:val="00B0564D"/>
    <w:rsid w:val="00B10F92"/>
    <w:rsid w:val="00B11E0F"/>
    <w:rsid w:val="00B27753"/>
    <w:rsid w:val="00B31B1F"/>
    <w:rsid w:val="00B37286"/>
    <w:rsid w:val="00B4473B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F2B11"/>
    <w:rsid w:val="00BF4A2F"/>
    <w:rsid w:val="00BF6F41"/>
    <w:rsid w:val="00C10BBE"/>
    <w:rsid w:val="00C36228"/>
    <w:rsid w:val="00C36DBB"/>
    <w:rsid w:val="00C40DD2"/>
    <w:rsid w:val="00C4437A"/>
    <w:rsid w:val="00C73EFC"/>
    <w:rsid w:val="00C81336"/>
    <w:rsid w:val="00C81E6C"/>
    <w:rsid w:val="00C856EE"/>
    <w:rsid w:val="00C85947"/>
    <w:rsid w:val="00CC1035"/>
    <w:rsid w:val="00CC1C48"/>
    <w:rsid w:val="00CD3942"/>
    <w:rsid w:val="00CD4AF2"/>
    <w:rsid w:val="00CD4B91"/>
    <w:rsid w:val="00CE7809"/>
    <w:rsid w:val="00CF231F"/>
    <w:rsid w:val="00CF272B"/>
    <w:rsid w:val="00D21937"/>
    <w:rsid w:val="00D37B06"/>
    <w:rsid w:val="00D37F05"/>
    <w:rsid w:val="00D45CDC"/>
    <w:rsid w:val="00D50FF2"/>
    <w:rsid w:val="00D51DF2"/>
    <w:rsid w:val="00D555FF"/>
    <w:rsid w:val="00D6006C"/>
    <w:rsid w:val="00D82385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81B92"/>
    <w:rsid w:val="00E8604D"/>
    <w:rsid w:val="00E87554"/>
    <w:rsid w:val="00EB4D47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6DD9"/>
    <w:rsid w:val="00F570A7"/>
    <w:rsid w:val="00F6196A"/>
    <w:rsid w:val="00F647FF"/>
    <w:rsid w:val="00F66092"/>
    <w:rsid w:val="00F71261"/>
    <w:rsid w:val="00F77BAE"/>
    <w:rsid w:val="00F868DD"/>
    <w:rsid w:val="00FB03CC"/>
    <w:rsid w:val="00FD3D20"/>
    <w:rsid w:val="00FE55E7"/>
    <w:rsid w:val="00FF1F09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8B1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8B1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2F629A-5DA9-4782-9DF5-267FBC2C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Волкова М.Н.</cp:lastModifiedBy>
  <cp:revision>2</cp:revision>
  <cp:lastPrinted>2024-03-04T13:12:00Z</cp:lastPrinted>
  <dcterms:created xsi:type="dcterms:W3CDTF">2024-04-16T11:51:00Z</dcterms:created>
  <dcterms:modified xsi:type="dcterms:W3CDTF">2024-04-16T11:51:00Z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